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D5511" w14:textId="77777777" w:rsidR="000663E6" w:rsidRDefault="000663E6" w:rsidP="000663E6">
      <w:pPr>
        <w:pStyle w:val="Nagwek"/>
      </w:pPr>
      <w:r>
        <w:rPr>
          <w:noProof/>
        </w:rPr>
        <w:drawing>
          <wp:inline distT="0" distB="0" distL="0" distR="0" wp14:anchorId="3AD55BD8" wp14:editId="26315240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C86B7A" w14:textId="77777777" w:rsidR="000663E6" w:rsidRDefault="000663E6">
      <w:pPr>
        <w:rPr>
          <w:rFonts w:cstheme="minorHAnsi"/>
          <w:b/>
        </w:rPr>
      </w:pPr>
    </w:p>
    <w:p w14:paraId="67A402C0" w14:textId="5BD3A913" w:rsidR="007F1F2B" w:rsidRPr="007C516B" w:rsidRDefault="007F1F2B" w:rsidP="007F1F2B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5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1A0A6009" w14:textId="77777777" w:rsidR="007F1F2B" w:rsidRPr="007C516B" w:rsidRDefault="007F1F2B" w:rsidP="007F1F2B">
      <w:pPr>
        <w:rPr>
          <w:rFonts w:cstheme="minorHAnsi"/>
          <w:b/>
          <w:bCs/>
        </w:rPr>
      </w:pPr>
    </w:p>
    <w:p w14:paraId="1B12FC68" w14:textId="77777777" w:rsidR="007F1F2B" w:rsidRPr="007C516B" w:rsidRDefault="007F1F2B" w:rsidP="007F1F2B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4269F208" w14:textId="77777777" w:rsidR="007F1F2B" w:rsidRPr="007C516B" w:rsidRDefault="007F1F2B" w:rsidP="007F1F2B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</w:p>
    <w:bookmarkEnd w:id="0"/>
    <w:p w14:paraId="743DCD50" w14:textId="1010DBAE" w:rsidR="00CA08C7" w:rsidRPr="000017F5" w:rsidRDefault="00723933" w:rsidP="007F1F2B">
      <w:pPr>
        <w:jc w:val="center"/>
        <w:rPr>
          <w:rFonts w:cstheme="minorHAnsi"/>
          <w:i/>
        </w:rPr>
      </w:pPr>
      <w:r w:rsidRPr="00723933">
        <w:rPr>
          <w:rFonts w:cstheme="minorHAnsi"/>
          <w:b/>
        </w:rPr>
        <w:t>APARAT EKG Z WÓZKIEM</w:t>
      </w:r>
      <w:r w:rsidR="007F1F2B">
        <w:rPr>
          <w:rFonts w:cstheme="minorHAnsi"/>
          <w:b/>
        </w:rPr>
        <w:t xml:space="preserve"> – 2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6302D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4B01DF" w14:paraId="1B0A0E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5E19C7FC" w:rsidR="005B4FD7" w:rsidRPr="006302DC" w:rsidRDefault="005B4FD7" w:rsidP="005B4FD7">
            <w:pPr>
              <w:jc w:val="center"/>
              <w:rPr>
                <w:rFonts w:cstheme="minorHAnsi"/>
                <w:b/>
                <w:sz w:val="20"/>
                <w:lang w:val="en-GB"/>
              </w:rPr>
            </w:pPr>
          </w:p>
        </w:tc>
      </w:tr>
      <w:tr w:rsidR="005B4FD7" w:rsidRPr="000017F5" w14:paraId="6C8D5EF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302D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lang w:val="en-GB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46FFCAF4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562AE77F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6302D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B4FD7" w:rsidRPr="000017F5" w14:paraId="66A4747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5B32A459" w:rsidR="005B4FD7" w:rsidRPr="000017F5" w:rsidRDefault="00723933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Aparat EKG z wózkiem</w:t>
            </w:r>
          </w:p>
        </w:tc>
        <w:tc>
          <w:tcPr>
            <w:tcW w:w="4242" w:type="dxa"/>
            <w:vAlign w:val="center"/>
          </w:tcPr>
          <w:p w14:paraId="552E273F" w14:textId="1E19E41E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B87F45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2EC32FC7" w:rsidR="005B4FD7" w:rsidRPr="00723933" w:rsidRDefault="00723933" w:rsidP="005B4FD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12-kanałowy elektrokardiograf wyróżniający się bezprzewodową komunikacją przez Wi-Fi, jak również realizacją zleceń w standardzie HL7 poprzez współpracę z systemami szpitalnymi.</w:t>
            </w:r>
          </w:p>
        </w:tc>
        <w:tc>
          <w:tcPr>
            <w:tcW w:w="4242" w:type="dxa"/>
            <w:vAlign w:val="center"/>
          </w:tcPr>
          <w:p w14:paraId="5B9984C9" w14:textId="62511702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AED53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4CADD2EA" w:rsidR="005B4FD7" w:rsidRPr="00723933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Waga urządzenia: 1,3kg</w:t>
            </w:r>
          </w:p>
        </w:tc>
        <w:tc>
          <w:tcPr>
            <w:tcW w:w="4242" w:type="dxa"/>
            <w:vAlign w:val="center"/>
          </w:tcPr>
          <w:p w14:paraId="3404102D" w14:textId="5BEC85D6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F261E90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4C5CD13A" w:rsidR="005B4FD7" w:rsidRPr="00723933" w:rsidRDefault="00723933" w:rsidP="005B4FD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Standard HL7; sieć Wi-Fi; sieć ethernet; wbudowana usługa e-mail; raport PDF; połączenia przewodowe;</w:t>
            </w:r>
          </w:p>
        </w:tc>
        <w:tc>
          <w:tcPr>
            <w:tcW w:w="4242" w:type="dxa"/>
            <w:vAlign w:val="center"/>
          </w:tcPr>
          <w:p w14:paraId="5A4E0BC3" w14:textId="1BD741FB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CE626F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2DD53D7B" w:rsidR="005B4FD7" w:rsidRPr="00723933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Tryb wydruku: 1, 3, 6 lub 12 przebiegów EKG</w:t>
            </w:r>
          </w:p>
        </w:tc>
        <w:tc>
          <w:tcPr>
            <w:tcW w:w="4242" w:type="dxa"/>
            <w:vAlign w:val="center"/>
          </w:tcPr>
          <w:p w14:paraId="017126B2" w14:textId="2C0AE87E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55B65D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635E1A32" w:rsidR="005B4FD7" w:rsidRPr="00723933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Drukowanie w układzie Cabrera: 3, 6 lub 12 kanałów</w:t>
            </w:r>
          </w:p>
        </w:tc>
        <w:tc>
          <w:tcPr>
            <w:tcW w:w="4242" w:type="dxa"/>
            <w:vAlign w:val="center"/>
          </w:tcPr>
          <w:p w14:paraId="4780DAEC" w14:textId="3985E6FE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6FE5944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6F016894" w:rsidR="003E0270" w:rsidRPr="00723933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Zapis automatyczny "do schowka": 12 odprowadzeń</w:t>
            </w:r>
          </w:p>
        </w:tc>
        <w:tc>
          <w:tcPr>
            <w:tcW w:w="4242" w:type="dxa"/>
            <w:vAlign w:val="center"/>
          </w:tcPr>
          <w:p w14:paraId="0EB27956" w14:textId="60FB611C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5C924FF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61BCD733" w:rsidR="003E0270" w:rsidRPr="00723933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Zapis wsteczny: przy badaniu automatycznym do schowka i przy badaniu ręcznym</w:t>
            </w:r>
          </w:p>
        </w:tc>
        <w:tc>
          <w:tcPr>
            <w:tcW w:w="4242" w:type="dxa"/>
            <w:vAlign w:val="center"/>
          </w:tcPr>
          <w:p w14:paraId="1B746D50" w14:textId="26C949E9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2FA417F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1AC068BA" w:rsidR="003E0270" w:rsidRPr="00723933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Definiowalne etapy badania: przy badaniu AUTOMANUAL</w:t>
            </w:r>
          </w:p>
        </w:tc>
        <w:tc>
          <w:tcPr>
            <w:tcW w:w="4242" w:type="dxa"/>
            <w:vAlign w:val="center"/>
          </w:tcPr>
          <w:p w14:paraId="1EDD6CD0" w14:textId="5232C317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52ACE9BB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74CDB491" w:rsidR="003E0270" w:rsidRPr="00723933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Drukarka: wbudowana aparatu lub zewnętrzna port PCL5/PCL6</w:t>
            </w:r>
          </w:p>
        </w:tc>
        <w:tc>
          <w:tcPr>
            <w:tcW w:w="4242" w:type="dxa"/>
            <w:vAlign w:val="center"/>
          </w:tcPr>
          <w:p w14:paraId="3386BA7C" w14:textId="00733794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10A96815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53F0996D" w:rsidR="003E0270" w:rsidRPr="00723933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Grubość wydruku linii: wybór intensywności wydruku</w:t>
            </w:r>
          </w:p>
        </w:tc>
        <w:tc>
          <w:tcPr>
            <w:tcW w:w="4242" w:type="dxa"/>
            <w:vAlign w:val="center"/>
          </w:tcPr>
          <w:p w14:paraId="003BC962" w14:textId="5F27E3A8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6940DB8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651A4127" w:rsidR="003E0270" w:rsidRPr="00723933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Język: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723933">
              <w:rPr>
                <w:rFonts w:ascii="Arial Narrow" w:hAnsi="Arial Narrow"/>
                <w:color w:val="000000"/>
                <w:sz w:val="20"/>
                <w:szCs w:val="20"/>
              </w:rPr>
              <w:t>menu wielojęzyczne</w:t>
            </w:r>
          </w:p>
        </w:tc>
        <w:tc>
          <w:tcPr>
            <w:tcW w:w="4242" w:type="dxa"/>
            <w:vAlign w:val="center"/>
          </w:tcPr>
          <w:p w14:paraId="3D6F1336" w14:textId="18559B65" w:rsidR="00BA4491" w:rsidRPr="000017F5" w:rsidRDefault="00BA4491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7644571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0520646A" w:rsidR="003E0270" w:rsidRPr="00CD3FE9" w:rsidRDefault="00723933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Ustawienia parametrów przebiegów: prędkość, czułość i intensywność wydruku</w:t>
            </w:r>
          </w:p>
        </w:tc>
        <w:tc>
          <w:tcPr>
            <w:tcW w:w="4242" w:type="dxa"/>
            <w:vAlign w:val="center"/>
          </w:tcPr>
          <w:p w14:paraId="7934B658" w14:textId="27373E32" w:rsidR="003E0270" w:rsidRPr="000017F5" w:rsidRDefault="003E0270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2EAEFBD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7E8F51F1" w:rsidR="003E0270" w:rsidRPr="00CD3FE9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Pamięć: 15000 badań</w:t>
            </w:r>
          </w:p>
        </w:tc>
        <w:tc>
          <w:tcPr>
            <w:tcW w:w="4242" w:type="dxa"/>
            <w:vAlign w:val="center"/>
          </w:tcPr>
          <w:p w14:paraId="65E21E3D" w14:textId="0D59C91A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56A3FA0A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200D6B94" w:rsidR="003E0270" w:rsidRPr="00CD3FE9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Automatyczna analiza i interpretacja: zgodna z EN 60601-2-51 (baza CSE) - wyniki analizy i interpretacji zależne od wieku i płci pacjenta</w:t>
            </w:r>
          </w:p>
        </w:tc>
        <w:tc>
          <w:tcPr>
            <w:tcW w:w="4242" w:type="dxa"/>
            <w:vAlign w:val="center"/>
          </w:tcPr>
          <w:p w14:paraId="66835014" w14:textId="4884A21E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61D07C01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EDFD5D" w14:textId="5169AC54" w:rsidR="003E0270" w:rsidRPr="00CD3FE9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Detekcja częstości akcji serca: tak, automatyczna</w:t>
            </w:r>
          </w:p>
        </w:tc>
        <w:tc>
          <w:tcPr>
            <w:tcW w:w="4242" w:type="dxa"/>
            <w:vAlign w:val="center"/>
          </w:tcPr>
          <w:p w14:paraId="641DAF07" w14:textId="234C312B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519B479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FAEFF" w14:textId="7219791C" w:rsidR="004558E2" w:rsidRPr="00CD3FE9" w:rsidRDefault="00723933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Praca na otwartym sercu: tak</w:t>
            </w:r>
          </w:p>
        </w:tc>
        <w:tc>
          <w:tcPr>
            <w:tcW w:w="4242" w:type="dxa"/>
            <w:vAlign w:val="center"/>
          </w:tcPr>
          <w:p w14:paraId="3549219D" w14:textId="3D06F10C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3E5735F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8EC83A" w14:textId="267BE2FA" w:rsidR="004558E2" w:rsidRPr="00CD3FE9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Filtr zakłóceń sieciowych: 50 Hz, 60 Hz</w:t>
            </w:r>
          </w:p>
        </w:tc>
        <w:tc>
          <w:tcPr>
            <w:tcW w:w="4242" w:type="dxa"/>
            <w:vAlign w:val="center"/>
          </w:tcPr>
          <w:p w14:paraId="5BA404C1" w14:textId="4E5A3C90" w:rsidR="004558E2" w:rsidRPr="004558E2" w:rsidRDefault="004558E2" w:rsidP="004558E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558E2" w:rsidRPr="000017F5" w14:paraId="570F345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23E2BA58" w:rsidR="004558E2" w:rsidRPr="00CD3FE9" w:rsidRDefault="00723933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Filtr izolinii: 0,15 Hz, 0,45 Hz, 0,75 Hz, 1,5 Hz</w:t>
            </w:r>
          </w:p>
        </w:tc>
        <w:tc>
          <w:tcPr>
            <w:tcW w:w="4242" w:type="dxa"/>
            <w:vAlign w:val="center"/>
          </w:tcPr>
          <w:p w14:paraId="3877629F" w14:textId="76D24D08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6264839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1E628E3" w14:textId="2E91E864" w:rsidR="004558E2" w:rsidRPr="00CD3FE9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Detekcja odpięcia elektrody INOP: niezależna dla każdego kanału</w:t>
            </w:r>
          </w:p>
        </w:tc>
        <w:tc>
          <w:tcPr>
            <w:tcW w:w="4242" w:type="dxa"/>
            <w:vAlign w:val="center"/>
          </w:tcPr>
          <w:p w14:paraId="65BB6D7F" w14:textId="7CE21B3F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05BE7CD1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138AC1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EBEEDDF" w14:textId="7712E65A" w:rsidR="00723933" w:rsidRPr="00CD3FE9" w:rsidRDefault="00723933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Impulsy Stymulujące: wykrywanie i prezentacja</w:t>
            </w:r>
          </w:p>
        </w:tc>
        <w:tc>
          <w:tcPr>
            <w:tcW w:w="4242" w:type="dxa"/>
            <w:vAlign w:val="center"/>
          </w:tcPr>
          <w:p w14:paraId="5DB86318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6A4AA28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08A9121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EEE73E1" w14:textId="2BD87353" w:rsidR="00723933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Wyświetlacz / ekran: LCD, przekątna 7", dotykowy</w:t>
            </w:r>
          </w:p>
        </w:tc>
        <w:tc>
          <w:tcPr>
            <w:tcW w:w="4242" w:type="dxa"/>
            <w:vAlign w:val="center"/>
          </w:tcPr>
          <w:p w14:paraId="1CE0773A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5A6DCA6C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1279D89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7D3721A" w14:textId="0816C680" w:rsidR="00723933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Wykryte pobudzenia stymulatora serca : dźwiękowa sygnalizacja</w:t>
            </w:r>
          </w:p>
        </w:tc>
        <w:tc>
          <w:tcPr>
            <w:tcW w:w="4242" w:type="dxa"/>
            <w:vAlign w:val="center"/>
          </w:tcPr>
          <w:p w14:paraId="75CD2768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3F5D7BD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C37DFE0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6949555" w14:textId="5CE6ECAF" w:rsidR="00723933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Oszczędzanie energii: tak</w:t>
            </w:r>
          </w:p>
        </w:tc>
        <w:tc>
          <w:tcPr>
            <w:tcW w:w="4242" w:type="dxa"/>
            <w:vAlign w:val="center"/>
          </w:tcPr>
          <w:p w14:paraId="0D318239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1EEB1B3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C4773CE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C32891F" w14:textId="65184010" w:rsidR="00723933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Eksport badań: do pamięci USB, na skrzynkę e-mail lub na inny aparat za pomocą usługi EKG-MAIL</w:t>
            </w:r>
          </w:p>
        </w:tc>
        <w:tc>
          <w:tcPr>
            <w:tcW w:w="4242" w:type="dxa"/>
            <w:vAlign w:val="center"/>
          </w:tcPr>
          <w:p w14:paraId="09C3283B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41213085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9CDA427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11F3AFF" w14:textId="2A3FBBB5" w:rsidR="00723933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Bezprzewodowa komunikacja: sieć LAN lub Wi-fi</w:t>
            </w:r>
          </w:p>
        </w:tc>
        <w:tc>
          <w:tcPr>
            <w:tcW w:w="4242" w:type="dxa"/>
            <w:vAlign w:val="center"/>
          </w:tcPr>
          <w:p w14:paraId="2626FF69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33B24E3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A2C704C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5DCEB59" w14:textId="6A457413" w:rsidR="00723933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Protokół HL7: tak</w:t>
            </w:r>
          </w:p>
        </w:tc>
        <w:tc>
          <w:tcPr>
            <w:tcW w:w="4242" w:type="dxa"/>
            <w:vAlign w:val="center"/>
          </w:tcPr>
          <w:p w14:paraId="173DAA13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5D9A5BAE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D69056E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1023974" w14:textId="6E631F55" w:rsidR="00723933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Współpraca HL7: moduł MIUD mmPACS</w:t>
            </w:r>
          </w:p>
        </w:tc>
        <w:tc>
          <w:tcPr>
            <w:tcW w:w="4242" w:type="dxa"/>
            <w:vAlign w:val="center"/>
          </w:tcPr>
          <w:p w14:paraId="7D6317F0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7CAB03AD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B9349EE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C87F73E" w14:textId="500614AF" w:rsidR="00723933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Archiwizacja badań: na zewnętrznym nośniku (pamięć USB)</w:t>
            </w:r>
          </w:p>
        </w:tc>
        <w:tc>
          <w:tcPr>
            <w:tcW w:w="4242" w:type="dxa"/>
            <w:vAlign w:val="center"/>
          </w:tcPr>
          <w:p w14:paraId="1724DFD1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28580A50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1AB3E96" w14:textId="5290A604" w:rsidR="004558E2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Wyposażenie: elektrody przyssawkowe EPP v.001, kabel zasilający, żel EKG 250g v.001, walizka na sprzęt medyczny WMB5 v.001, elektrody kończynowe klipsowe EKK v.001, kabel EKG KEKG 30 v.001, papier EKG RA4 v.001 - 1 rolka, wózek WB5 v.001 - posiada certyfikat medyczny</w:t>
            </w:r>
          </w:p>
        </w:tc>
        <w:tc>
          <w:tcPr>
            <w:tcW w:w="4242" w:type="dxa"/>
            <w:vAlign w:val="center"/>
          </w:tcPr>
          <w:p w14:paraId="518CF9CD" w14:textId="093C3D18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.</w:t>
            </w:r>
          </w:p>
        </w:tc>
      </w:tr>
      <w:tr w:rsidR="004558E2" w:rsidRPr="000017F5" w14:paraId="16451DC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08E650" w14:textId="23F4CEE3" w:rsidR="004558E2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Rejestracja odprowadzeń EKG: 12 standardowych</w:t>
            </w:r>
          </w:p>
        </w:tc>
        <w:tc>
          <w:tcPr>
            <w:tcW w:w="4242" w:type="dxa"/>
            <w:vAlign w:val="center"/>
          </w:tcPr>
          <w:p w14:paraId="30786846" w14:textId="67BB55D4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2DBE2B1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119554" w14:textId="5DF28E93" w:rsidR="004558E2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Drukowanie w układzie standardowym: 1, 3, 6 lub 12 kanałów</w:t>
            </w:r>
          </w:p>
        </w:tc>
        <w:tc>
          <w:tcPr>
            <w:tcW w:w="4242" w:type="dxa"/>
            <w:vAlign w:val="center"/>
          </w:tcPr>
          <w:p w14:paraId="139A9E78" w14:textId="18D88BEC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4DBEDCE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C33A7B4" w14:textId="4B040924" w:rsidR="004558E2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Rodzaje badań: ręczne, AUTO, automatyczne do schowka, AUTOMANUAL, LONG</w:t>
            </w:r>
          </w:p>
        </w:tc>
        <w:tc>
          <w:tcPr>
            <w:tcW w:w="4242" w:type="dxa"/>
            <w:vAlign w:val="center"/>
          </w:tcPr>
          <w:p w14:paraId="54B563B4" w14:textId="467C9169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1CE9A58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A2AC53C" w14:textId="256F2FB7" w:rsidR="004558E2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Długość zapisu badania automatycznego: od 6 do 30 sekund</w:t>
            </w:r>
          </w:p>
        </w:tc>
        <w:tc>
          <w:tcPr>
            <w:tcW w:w="4242" w:type="dxa"/>
            <w:vAlign w:val="center"/>
          </w:tcPr>
          <w:p w14:paraId="05DD7BF9" w14:textId="33E33739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5D06F5C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2817319" w14:textId="5BDA38CC" w:rsidR="004558E2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Wydruk rytmu: przy badaniu AUTO</w:t>
            </w:r>
          </w:p>
        </w:tc>
        <w:tc>
          <w:tcPr>
            <w:tcW w:w="4242" w:type="dxa"/>
            <w:vAlign w:val="center"/>
          </w:tcPr>
          <w:p w14:paraId="5B295DF9" w14:textId="2ECA4386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692606A9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AB055F0" w14:textId="4D36C8C3" w:rsidR="004558E2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Zapis badania LONG: do pamięci od 1 minuty do 15 minut</w:t>
            </w:r>
          </w:p>
        </w:tc>
        <w:tc>
          <w:tcPr>
            <w:tcW w:w="4242" w:type="dxa"/>
            <w:vAlign w:val="center"/>
          </w:tcPr>
          <w:p w14:paraId="19DDB2EE" w14:textId="208D3FE7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3D337DB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2D3F98B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192CB3" w14:textId="6F9AA270" w:rsidR="00CD3FE9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Szerokość papieru: 110 - 112 mm</w:t>
            </w:r>
          </w:p>
        </w:tc>
        <w:tc>
          <w:tcPr>
            <w:tcW w:w="4242" w:type="dxa"/>
            <w:vAlign w:val="center"/>
          </w:tcPr>
          <w:p w14:paraId="35D4BBC0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3DB4EC9E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1EDC880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A318FDC" w14:textId="466547D2" w:rsidR="00CD3FE9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Wydruk z bazy pacjentów: możliwość wydruku dodatkowych informacji o badaniu i pacjencie</w:t>
            </w:r>
          </w:p>
        </w:tc>
        <w:tc>
          <w:tcPr>
            <w:tcW w:w="4242" w:type="dxa"/>
            <w:vAlign w:val="center"/>
          </w:tcPr>
          <w:p w14:paraId="1A68B358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3685927E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A89346D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CAD0128" w14:textId="2643272F" w:rsidR="00CD3FE9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Klawiatura: membranowa alfanumeryczna z przyciskami funkcyjnymi</w:t>
            </w:r>
          </w:p>
        </w:tc>
        <w:tc>
          <w:tcPr>
            <w:tcW w:w="4242" w:type="dxa"/>
            <w:vAlign w:val="center"/>
          </w:tcPr>
          <w:p w14:paraId="341220EA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1FF14E3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E9BB0C2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5D8E53B" w14:textId="1BB3C5B8" w:rsidR="00CD3FE9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Obsługa: łatwa, za pomocą panelu dotykowego</w:t>
            </w:r>
          </w:p>
        </w:tc>
        <w:tc>
          <w:tcPr>
            <w:tcW w:w="4242" w:type="dxa"/>
            <w:vAlign w:val="center"/>
          </w:tcPr>
          <w:p w14:paraId="4CDEF1DB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7C4D8B2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D6ED85A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06ED01C" w14:textId="2C7C37FA" w:rsidR="00CD3FE9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Przeglądanie na wyświetlaczu: zapisanych w pamięci badań, z możliwością zmiany ilości odprowadzeń, wzmocnienia i prędkości</w:t>
            </w:r>
          </w:p>
        </w:tc>
        <w:tc>
          <w:tcPr>
            <w:tcW w:w="4242" w:type="dxa"/>
            <w:vAlign w:val="center"/>
          </w:tcPr>
          <w:p w14:paraId="26328CBA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77D594B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8930FB0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CD994B" w14:textId="1ED8F0E0" w:rsidR="00CD3FE9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Bateria: do 130 badań automatycznych</w:t>
            </w:r>
          </w:p>
        </w:tc>
        <w:tc>
          <w:tcPr>
            <w:tcW w:w="4242" w:type="dxa"/>
            <w:vAlign w:val="center"/>
          </w:tcPr>
          <w:p w14:paraId="767EC196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5D00739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4986372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2BFBD4" w14:textId="6B2BA5A6" w:rsidR="00CD3FE9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Pomiar częstości akcji serca (HR): ciągły, prezentacja na wyświetlaczu</w:t>
            </w:r>
          </w:p>
        </w:tc>
        <w:tc>
          <w:tcPr>
            <w:tcW w:w="4242" w:type="dxa"/>
            <w:vAlign w:val="center"/>
          </w:tcPr>
          <w:p w14:paraId="3368F80A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2943F4C0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0E7BF84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5AB1AE6" w14:textId="0557BBE1" w:rsidR="00CD3FE9" w:rsidRPr="00CD3FE9" w:rsidRDefault="00CD3FE9" w:rsidP="00CD3FE9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3FE9">
              <w:rPr>
                <w:rFonts w:ascii="Arial Narrow" w:hAnsi="Arial Narrow"/>
                <w:color w:val="000000"/>
                <w:sz w:val="20"/>
                <w:szCs w:val="20"/>
              </w:rPr>
              <w:t>Automatyczna detekcja zespołów QRS: tak</w:t>
            </w:r>
          </w:p>
        </w:tc>
        <w:tc>
          <w:tcPr>
            <w:tcW w:w="4242" w:type="dxa"/>
            <w:vAlign w:val="center"/>
          </w:tcPr>
          <w:p w14:paraId="1033AB6B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2750D51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088CD12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B2FF63E" w14:textId="21A9AD8C" w:rsidR="00CD3FE9" w:rsidRPr="006E4417" w:rsidRDefault="00CD3FE9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Filtr zakłóceń mięśniowych: 25 Hz, 35 Hz, 45 Hz</w:t>
            </w:r>
          </w:p>
        </w:tc>
        <w:tc>
          <w:tcPr>
            <w:tcW w:w="4242" w:type="dxa"/>
            <w:vAlign w:val="center"/>
          </w:tcPr>
          <w:p w14:paraId="3A068609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1B435CD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362434D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BBCB0C6" w14:textId="2338618E" w:rsidR="00CD3FE9" w:rsidRPr="006E4417" w:rsidRDefault="00CD3FE9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Prezentacja krzywych: układ standardowy lub Cabrera</w:t>
            </w:r>
          </w:p>
        </w:tc>
        <w:tc>
          <w:tcPr>
            <w:tcW w:w="4242" w:type="dxa"/>
            <w:vAlign w:val="center"/>
          </w:tcPr>
          <w:p w14:paraId="60D66090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15786011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9EBBCD0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3B73DFF" w14:textId="6271A52B" w:rsidR="00CD3FE9" w:rsidRPr="006E4417" w:rsidRDefault="006E4417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Wydruk analizy i interpretacji: tak, automatycznego badania EKG</w:t>
            </w:r>
          </w:p>
        </w:tc>
        <w:tc>
          <w:tcPr>
            <w:tcW w:w="4242" w:type="dxa"/>
            <w:vAlign w:val="center"/>
          </w:tcPr>
          <w:p w14:paraId="37D22F96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4A04C5D1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8CD8AC3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0514BC1" w14:textId="74300544" w:rsidR="00CD3FE9" w:rsidRPr="006E4417" w:rsidRDefault="006E4417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Prezentacja na wyświetlaczu: 12 przebiegów EKG wyników analizy i interpretacji, badań zapisanych w pamięci</w:t>
            </w:r>
          </w:p>
        </w:tc>
        <w:tc>
          <w:tcPr>
            <w:tcW w:w="4242" w:type="dxa"/>
            <w:vAlign w:val="center"/>
          </w:tcPr>
          <w:p w14:paraId="29D4210D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62DF40BD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27EE38A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8EC04E4" w14:textId="4371C370" w:rsidR="00CD3FE9" w:rsidRPr="006E4417" w:rsidRDefault="006E4417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Menu: graficzne, wyświetlane na ekranie</w:t>
            </w:r>
          </w:p>
        </w:tc>
        <w:tc>
          <w:tcPr>
            <w:tcW w:w="4242" w:type="dxa"/>
            <w:vAlign w:val="center"/>
          </w:tcPr>
          <w:p w14:paraId="51847DE9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1D493A05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41B8106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E319813" w14:textId="25F350AE" w:rsidR="00CD3FE9" w:rsidRPr="006E4417" w:rsidRDefault="006E4417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Prezentacja impulsów stymulujących: tak</w:t>
            </w:r>
          </w:p>
        </w:tc>
        <w:tc>
          <w:tcPr>
            <w:tcW w:w="4242" w:type="dxa"/>
            <w:vAlign w:val="center"/>
          </w:tcPr>
          <w:p w14:paraId="0FA3E307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18FB0F5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F063AFC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D11A3ED" w14:textId="33B077D7" w:rsidR="00CD3FE9" w:rsidRPr="006E4417" w:rsidRDefault="006E4417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Zabezpieczenie impuls defibrylujący: tak</w:t>
            </w:r>
          </w:p>
        </w:tc>
        <w:tc>
          <w:tcPr>
            <w:tcW w:w="4242" w:type="dxa"/>
            <w:vAlign w:val="center"/>
          </w:tcPr>
          <w:p w14:paraId="48CA6E6C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3BCE672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98A0F2E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753752" w14:textId="167C9089" w:rsidR="00CD3FE9" w:rsidRPr="006E4417" w:rsidRDefault="006E4417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Przewodowa komunikacja: sieć LAN lub Internet</w:t>
            </w:r>
          </w:p>
        </w:tc>
        <w:tc>
          <w:tcPr>
            <w:tcW w:w="4242" w:type="dxa"/>
            <w:vAlign w:val="center"/>
          </w:tcPr>
          <w:p w14:paraId="4BD815F0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0017F5" w14:paraId="3D26751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828C491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F09E0CB" w14:textId="290820B9" w:rsidR="00CD3FE9" w:rsidRPr="006E4417" w:rsidRDefault="006E4417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Współpraca: CARDIOTEKA, CARDIOTEKA HL7, HIS</w:t>
            </w:r>
          </w:p>
        </w:tc>
        <w:tc>
          <w:tcPr>
            <w:tcW w:w="4242" w:type="dxa"/>
            <w:vAlign w:val="center"/>
          </w:tcPr>
          <w:p w14:paraId="290197BA" w14:textId="77777777" w:rsidR="00CD3FE9" w:rsidRPr="000017F5" w:rsidRDefault="00CD3FE9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D3FE9" w:rsidRPr="006E4417" w14:paraId="4BAE0C3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255E875" w14:textId="77777777" w:rsidR="00CD3FE9" w:rsidRPr="000017F5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4C3AFBC" w14:textId="322593E6" w:rsidR="00CD3FE9" w:rsidRPr="006E4417" w:rsidRDefault="006E4417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Współpraca HL7: Comarch OptiMed, CGM CliniNet, Kamsoft Somed, mMedica, Asseco, MedTrade Medical Systems</w:t>
            </w:r>
          </w:p>
        </w:tc>
        <w:tc>
          <w:tcPr>
            <w:tcW w:w="4242" w:type="dxa"/>
            <w:vAlign w:val="center"/>
          </w:tcPr>
          <w:p w14:paraId="1239BA55" w14:textId="77777777" w:rsidR="00CD3FE9" w:rsidRPr="006E4417" w:rsidRDefault="00CD3FE9" w:rsidP="004558E2">
            <w:pPr>
              <w:jc w:val="both"/>
              <w:rPr>
                <w:rFonts w:cstheme="minorHAnsi"/>
                <w:sz w:val="20"/>
                <w:szCs w:val="20"/>
                <w:lang w:val="da-DK"/>
              </w:rPr>
            </w:pPr>
          </w:p>
        </w:tc>
      </w:tr>
      <w:tr w:rsidR="00CD3FE9" w:rsidRPr="006E4417" w14:paraId="4B9CA2FD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C8662A9" w14:textId="77777777" w:rsidR="00CD3FE9" w:rsidRPr="006E4417" w:rsidRDefault="00CD3FE9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  <w:lang w:val="da-DK"/>
              </w:rPr>
            </w:pPr>
          </w:p>
        </w:tc>
        <w:tc>
          <w:tcPr>
            <w:tcW w:w="4294" w:type="dxa"/>
            <w:vAlign w:val="center"/>
          </w:tcPr>
          <w:p w14:paraId="1A83AFEF" w14:textId="6C05DC71" w:rsidR="00CD3FE9" w:rsidRPr="006E4417" w:rsidRDefault="006E4417" w:rsidP="006E441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E4417">
              <w:rPr>
                <w:rFonts w:ascii="Arial Narrow" w:hAnsi="Arial Narrow"/>
                <w:color w:val="000000"/>
                <w:sz w:val="20"/>
                <w:szCs w:val="20"/>
              </w:rPr>
              <w:t>Wymiary: 258x199x50 mm</w:t>
            </w:r>
          </w:p>
        </w:tc>
        <w:tc>
          <w:tcPr>
            <w:tcW w:w="4242" w:type="dxa"/>
            <w:vAlign w:val="center"/>
          </w:tcPr>
          <w:p w14:paraId="490122B0" w14:textId="77777777" w:rsidR="00CD3FE9" w:rsidRPr="006E4417" w:rsidRDefault="00CD3FE9" w:rsidP="004558E2">
            <w:pPr>
              <w:jc w:val="both"/>
              <w:rPr>
                <w:rFonts w:cstheme="minorHAnsi"/>
                <w:sz w:val="20"/>
                <w:szCs w:val="20"/>
                <w:lang w:val="da-DK"/>
              </w:rPr>
            </w:pPr>
          </w:p>
        </w:tc>
      </w:tr>
      <w:tr w:rsidR="007F1F2B" w:rsidRPr="006E4417" w14:paraId="1663F55F" w14:textId="77777777" w:rsidTr="003141C0">
        <w:trPr>
          <w:trHeight w:val="241"/>
        </w:trPr>
        <w:tc>
          <w:tcPr>
            <w:tcW w:w="9186" w:type="dxa"/>
            <w:gridSpan w:val="3"/>
            <w:vAlign w:val="center"/>
          </w:tcPr>
          <w:p w14:paraId="06661C9A" w14:textId="4FB860BB" w:rsidR="007F1F2B" w:rsidRPr="006E4417" w:rsidRDefault="007F1F2B" w:rsidP="004558E2">
            <w:pPr>
              <w:jc w:val="both"/>
              <w:rPr>
                <w:rFonts w:cstheme="minorHAnsi"/>
                <w:sz w:val="20"/>
                <w:szCs w:val="20"/>
                <w:lang w:val="da-DK"/>
              </w:rPr>
            </w:pPr>
            <w:r>
              <w:rPr>
                <w:rFonts w:cstheme="minorHAnsi"/>
                <w:sz w:val="20"/>
                <w:szCs w:val="20"/>
                <w:lang w:val="da-DK"/>
              </w:rPr>
              <w:t>POZOSTAŁE WYMAGANIA</w:t>
            </w:r>
          </w:p>
        </w:tc>
      </w:tr>
      <w:tr w:rsidR="007F1F2B" w:rsidRPr="007F1F2B" w14:paraId="29D9094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B45D78" w14:textId="77777777" w:rsidR="007F1F2B" w:rsidRPr="007F1F2B" w:rsidRDefault="007F1F2B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  <w:tc>
          <w:tcPr>
            <w:tcW w:w="4294" w:type="dxa"/>
            <w:vAlign w:val="center"/>
          </w:tcPr>
          <w:p w14:paraId="38726B8F" w14:textId="6DFBE9B0" w:rsidR="007F1F2B" w:rsidRPr="007F1F2B" w:rsidRDefault="007F1F2B" w:rsidP="006E4417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7F1F2B">
              <w:rPr>
                <w:rFonts w:ascii="Aptos Narrow" w:hAnsi="Aptos Narrow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189511D0" w14:textId="77777777" w:rsidR="007F1F2B" w:rsidRPr="007F1F2B" w:rsidRDefault="007F1F2B" w:rsidP="004558E2">
            <w:pPr>
              <w:jc w:val="both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</w:tr>
      <w:tr w:rsidR="007F1F2B" w:rsidRPr="007F1F2B" w14:paraId="7D097B5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88255BE" w14:textId="77777777" w:rsidR="007F1F2B" w:rsidRPr="007F1F2B" w:rsidRDefault="007F1F2B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  <w:tc>
          <w:tcPr>
            <w:tcW w:w="4294" w:type="dxa"/>
            <w:vAlign w:val="center"/>
          </w:tcPr>
          <w:p w14:paraId="5B200B7A" w14:textId="690FB4F0" w:rsidR="007F1F2B" w:rsidRPr="007F1F2B" w:rsidRDefault="007F1F2B" w:rsidP="006E4417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7F1F2B">
              <w:rPr>
                <w:rFonts w:ascii="Aptos Narrow" w:hAnsi="Aptos Narrow"/>
                <w:color w:val="000000"/>
                <w:sz w:val="20"/>
                <w:szCs w:val="20"/>
              </w:rPr>
              <w:t>Liczba przeglądów gwarancyjnych min. 1 na 12 miesięcy (chyba, że producent zalecił inaczej)</w:t>
            </w:r>
          </w:p>
        </w:tc>
        <w:tc>
          <w:tcPr>
            <w:tcW w:w="4242" w:type="dxa"/>
            <w:vAlign w:val="center"/>
          </w:tcPr>
          <w:p w14:paraId="77651CA9" w14:textId="77777777" w:rsidR="007F1F2B" w:rsidRPr="007F1F2B" w:rsidRDefault="007F1F2B" w:rsidP="004558E2">
            <w:pPr>
              <w:jc w:val="both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</w:tr>
      <w:tr w:rsidR="007F1F2B" w:rsidRPr="007F1F2B" w14:paraId="71C033EC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3AFA2EF" w14:textId="77777777" w:rsidR="007F1F2B" w:rsidRPr="007F1F2B" w:rsidRDefault="007F1F2B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  <w:tc>
          <w:tcPr>
            <w:tcW w:w="4294" w:type="dxa"/>
            <w:vAlign w:val="center"/>
          </w:tcPr>
          <w:p w14:paraId="740A6C62" w14:textId="6A1FED35" w:rsidR="007F1F2B" w:rsidRPr="007F1F2B" w:rsidRDefault="007F1F2B" w:rsidP="006E4417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7F1F2B">
              <w:rPr>
                <w:rFonts w:ascii="Aptos Narrow" w:hAnsi="Aptos Narrow"/>
                <w:color w:val="000000"/>
                <w:sz w:val="20"/>
                <w:szCs w:val="20"/>
              </w:rPr>
              <w:t>Deklaracja zgodności CE, Certyfikaty, dopuszczenie do obrotu</w:t>
            </w:r>
          </w:p>
        </w:tc>
        <w:tc>
          <w:tcPr>
            <w:tcW w:w="4242" w:type="dxa"/>
            <w:vAlign w:val="center"/>
          </w:tcPr>
          <w:p w14:paraId="4EECE955" w14:textId="77777777" w:rsidR="007F1F2B" w:rsidRPr="007F1F2B" w:rsidRDefault="007F1F2B" w:rsidP="004558E2">
            <w:pPr>
              <w:jc w:val="both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</w:tr>
      <w:tr w:rsidR="007F1F2B" w:rsidRPr="007F1F2B" w14:paraId="37DEF44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22FE18B" w14:textId="77777777" w:rsidR="007F1F2B" w:rsidRPr="007F1F2B" w:rsidRDefault="007F1F2B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  <w:tc>
          <w:tcPr>
            <w:tcW w:w="4294" w:type="dxa"/>
            <w:vAlign w:val="center"/>
          </w:tcPr>
          <w:p w14:paraId="61EC7453" w14:textId="6248394D" w:rsidR="007F1F2B" w:rsidRPr="007F1F2B" w:rsidRDefault="007F1F2B" w:rsidP="006E4417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7F1F2B">
              <w:rPr>
                <w:rFonts w:ascii="Aptos Narrow" w:hAnsi="Aptos Narrow"/>
                <w:color w:val="000000"/>
                <w:sz w:val="20"/>
                <w:szCs w:val="20"/>
              </w:rPr>
              <w:t>Serwis gwarancyjny i pogwarancyjny na terenie Polski proszę podać</w:t>
            </w:r>
          </w:p>
        </w:tc>
        <w:tc>
          <w:tcPr>
            <w:tcW w:w="4242" w:type="dxa"/>
            <w:vAlign w:val="center"/>
          </w:tcPr>
          <w:p w14:paraId="47378465" w14:textId="77777777" w:rsidR="007F1F2B" w:rsidRPr="007F1F2B" w:rsidRDefault="007F1F2B" w:rsidP="004558E2">
            <w:pPr>
              <w:jc w:val="both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</w:tr>
      <w:tr w:rsidR="007F1F2B" w:rsidRPr="007F1F2B" w14:paraId="43B0473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092032" w14:textId="77777777" w:rsidR="007F1F2B" w:rsidRPr="007F1F2B" w:rsidRDefault="007F1F2B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  <w:tc>
          <w:tcPr>
            <w:tcW w:w="4294" w:type="dxa"/>
            <w:vAlign w:val="center"/>
          </w:tcPr>
          <w:p w14:paraId="58250C28" w14:textId="05ED7CC7" w:rsidR="007F1F2B" w:rsidRPr="007F1F2B" w:rsidRDefault="007F1F2B" w:rsidP="006E4417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7F1F2B">
              <w:rPr>
                <w:rFonts w:ascii="Aptos Narrow" w:hAnsi="Aptos Narrow"/>
                <w:color w:val="000000"/>
                <w:sz w:val="20"/>
                <w:szCs w:val="20"/>
              </w:rPr>
              <w:t>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20504D40" w14:textId="77777777" w:rsidR="007F1F2B" w:rsidRPr="007F1F2B" w:rsidRDefault="007F1F2B" w:rsidP="004558E2">
            <w:pPr>
              <w:jc w:val="both"/>
              <w:rPr>
                <w:rFonts w:ascii="Aptos Narrow" w:hAnsi="Aptos Narrow" w:cstheme="minorHAnsi"/>
                <w:sz w:val="20"/>
                <w:szCs w:val="20"/>
                <w:lang w:val="da-DK"/>
              </w:rPr>
            </w:pPr>
          </w:p>
        </w:tc>
      </w:tr>
    </w:tbl>
    <w:p w14:paraId="1F643110" w14:textId="77777777" w:rsidR="007F1F2B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5D60312E" w14:textId="77777777" w:rsidR="007F1F2B" w:rsidRDefault="007F1F2B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766538C0" w14:textId="77777777" w:rsidR="007F1F2B" w:rsidRPr="004810B9" w:rsidRDefault="007F1F2B" w:rsidP="007F1F2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243F077A" w14:textId="77777777" w:rsidR="007F1F2B" w:rsidRPr="004810B9" w:rsidRDefault="007F1F2B" w:rsidP="007F1F2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210E9230" w14:textId="77777777" w:rsidR="007F1F2B" w:rsidRPr="004810B9" w:rsidRDefault="007F1F2B" w:rsidP="007F1F2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470AFE20" w14:textId="77777777" w:rsidR="007F1F2B" w:rsidRDefault="007F1F2B" w:rsidP="007F1F2B">
      <w:pPr>
        <w:spacing w:line="240" w:lineRule="auto"/>
        <w:jc w:val="right"/>
        <w:rPr>
          <w:rFonts w:ascii="Arial Narrow" w:hAnsi="Arial Narrow"/>
        </w:rPr>
      </w:pPr>
    </w:p>
    <w:p w14:paraId="0BC3DE6E" w14:textId="77777777" w:rsidR="007F1F2B" w:rsidRDefault="007F1F2B" w:rsidP="007F1F2B">
      <w:pPr>
        <w:spacing w:line="240" w:lineRule="auto"/>
        <w:jc w:val="right"/>
        <w:rPr>
          <w:rFonts w:ascii="Arial Narrow" w:hAnsi="Arial Narrow"/>
        </w:rPr>
      </w:pPr>
    </w:p>
    <w:p w14:paraId="7438DC67" w14:textId="77777777" w:rsidR="007F1F2B" w:rsidRDefault="007F1F2B" w:rsidP="007F1F2B">
      <w:pPr>
        <w:spacing w:line="240" w:lineRule="auto"/>
        <w:jc w:val="right"/>
        <w:rPr>
          <w:rFonts w:ascii="Arial Narrow" w:hAnsi="Arial Narrow"/>
        </w:rPr>
      </w:pPr>
    </w:p>
    <w:p w14:paraId="446C4F55" w14:textId="77777777" w:rsidR="007F1F2B" w:rsidRPr="00930771" w:rsidRDefault="007F1F2B" w:rsidP="007F1F2B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0A2C49B9" w14:textId="77777777" w:rsidR="007F1F2B" w:rsidRPr="00472D51" w:rsidRDefault="007F1F2B" w:rsidP="007F1F2B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42E215A5" w14:textId="77777777" w:rsidR="007F1F2B" w:rsidRDefault="007F1F2B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62025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663E6"/>
    <w:rsid w:val="000777FF"/>
    <w:rsid w:val="00143FE4"/>
    <w:rsid w:val="00221556"/>
    <w:rsid w:val="002A2707"/>
    <w:rsid w:val="003B7A3A"/>
    <w:rsid w:val="003E0270"/>
    <w:rsid w:val="004558E2"/>
    <w:rsid w:val="004B01DF"/>
    <w:rsid w:val="004C66FF"/>
    <w:rsid w:val="00506049"/>
    <w:rsid w:val="0055707E"/>
    <w:rsid w:val="00583B47"/>
    <w:rsid w:val="005B4FD7"/>
    <w:rsid w:val="006302DC"/>
    <w:rsid w:val="00673C28"/>
    <w:rsid w:val="006E4417"/>
    <w:rsid w:val="00723933"/>
    <w:rsid w:val="007F1F2B"/>
    <w:rsid w:val="008B2E73"/>
    <w:rsid w:val="00940A8B"/>
    <w:rsid w:val="00A16DE5"/>
    <w:rsid w:val="00A20625"/>
    <w:rsid w:val="00A91865"/>
    <w:rsid w:val="00B6170D"/>
    <w:rsid w:val="00BA4491"/>
    <w:rsid w:val="00CA08C7"/>
    <w:rsid w:val="00CA0F66"/>
    <w:rsid w:val="00CD0C20"/>
    <w:rsid w:val="00CD3C32"/>
    <w:rsid w:val="00CD3FE9"/>
    <w:rsid w:val="00CE364F"/>
    <w:rsid w:val="00D2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3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663E6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663E6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715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2026-02-05T10:34:00Z</dcterms:created>
  <dcterms:modified xsi:type="dcterms:W3CDTF">2026-03-02T15:01:00Z</dcterms:modified>
</cp:coreProperties>
</file>